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217" w:rsidRDefault="004D1217" w:rsidP="004D1217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:rsidR="004D1217" w:rsidRDefault="004D1217" w:rsidP="004D1217">
      <w:pPr>
        <w:pStyle w:val="F2-zkladn"/>
        <w:tabs>
          <w:tab w:val="right" w:pos="9070"/>
        </w:tabs>
      </w:pPr>
      <w:r>
        <w:tab/>
        <w:t xml:space="preserve">Praha, </w:t>
      </w:r>
      <w:r w:rsidR="000C60FD">
        <w:t>12</w:t>
      </w:r>
      <w:r>
        <w:t xml:space="preserve">. </w:t>
      </w:r>
      <w:r w:rsidR="00B96DB9">
        <w:t>listopadu</w:t>
      </w:r>
      <w:r w:rsidR="00AE780D">
        <w:t xml:space="preserve"> 2018</w:t>
      </w:r>
    </w:p>
    <w:p w:rsidR="004D1217" w:rsidRDefault="00FA2902" w:rsidP="004D1217">
      <w:pPr>
        <w:tabs>
          <w:tab w:val="right" w:pos="9070"/>
        </w:tabs>
        <w:spacing w:before="360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Rare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Wine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="00AE780D">
        <w:rPr>
          <w:rFonts w:ascii="Arial" w:hAnsi="Arial" w:cs="Arial"/>
          <w:b/>
          <w:sz w:val="28"/>
          <w:szCs w:val="28"/>
        </w:rPr>
        <w:t>vy</w:t>
      </w:r>
      <w:r w:rsidR="00567E0C">
        <w:rPr>
          <w:rFonts w:ascii="Arial" w:hAnsi="Arial" w:cs="Arial"/>
          <w:b/>
          <w:sz w:val="28"/>
          <w:szCs w:val="28"/>
        </w:rPr>
        <w:t>dražil 114 000 Kč pro Nadační fond Rozum a cit</w:t>
      </w:r>
    </w:p>
    <w:p w:rsidR="00776A81" w:rsidRDefault="00CC3964" w:rsidP="00834062">
      <w:pPr>
        <w:pStyle w:val="F2-zkladn"/>
        <w:tabs>
          <w:tab w:val="right" w:pos="9070"/>
        </w:tabs>
        <w:spacing w:line="360" w:lineRule="auto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Rare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Wine</w:t>
      </w:r>
      <w:proofErr w:type="spellEnd"/>
      <w:r>
        <w:rPr>
          <w:rFonts w:eastAsia="Calibri"/>
          <w:b/>
          <w:lang w:eastAsia="en-US"/>
        </w:rPr>
        <w:t xml:space="preserve">, </w:t>
      </w:r>
      <w:r w:rsidR="00E82976">
        <w:rPr>
          <w:rFonts w:eastAsia="Calibri"/>
          <w:b/>
          <w:lang w:eastAsia="en-US"/>
        </w:rPr>
        <w:t xml:space="preserve">organizátor degustací </w:t>
      </w:r>
      <w:r>
        <w:rPr>
          <w:rFonts w:eastAsia="Calibri"/>
          <w:b/>
          <w:lang w:eastAsia="en-US"/>
        </w:rPr>
        <w:t xml:space="preserve">vzácných </w:t>
      </w:r>
      <w:r w:rsidR="00E82976">
        <w:rPr>
          <w:rFonts w:eastAsia="Calibri"/>
          <w:b/>
          <w:lang w:eastAsia="en-US"/>
        </w:rPr>
        <w:t xml:space="preserve">archivních </w:t>
      </w:r>
      <w:r>
        <w:rPr>
          <w:rFonts w:eastAsia="Calibri"/>
          <w:b/>
          <w:lang w:eastAsia="en-US"/>
        </w:rPr>
        <w:t xml:space="preserve">vín, uspořádal </w:t>
      </w:r>
      <w:r w:rsidR="00AE780D">
        <w:rPr>
          <w:rFonts w:eastAsia="Calibri"/>
          <w:b/>
          <w:lang w:eastAsia="en-US"/>
        </w:rPr>
        <w:t xml:space="preserve">letos </w:t>
      </w:r>
      <w:r w:rsidR="007109BB">
        <w:rPr>
          <w:rFonts w:eastAsia="Calibri"/>
          <w:b/>
          <w:lang w:eastAsia="en-US"/>
        </w:rPr>
        <w:t>v říjnu</w:t>
      </w:r>
      <w:r w:rsidR="00567E0C">
        <w:rPr>
          <w:rFonts w:eastAsia="Calibri"/>
          <w:b/>
          <w:lang w:eastAsia="en-US"/>
        </w:rPr>
        <w:t xml:space="preserve"> </w:t>
      </w:r>
      <w:r w:rsidR="00AE780D">
        <w:rPr>
          <w:rFonts w:eastAsia="Calibri"/>
          <w:b/>
          <w:lang w:eastAsia="en-US"/>
        </w:rPr>
        <w:t xml:space="preserve">již podruhé charitativní aukci vín ve prospěch Nadačního fondu Rozum a cit podporujícího pěstounské rodiny. V aukci, která byla součástí degustace vín z Burgundska a dalších francouzských regionů, se prodalo 30 vzácných vín, celková vydražená částka </w:t>
      </w:r>
      <w:r w:rsidR="00D16F8B">
        <w:rPr>
          <w:rFonts w:eastAsia="Calibri"/>
          <w:b/>
          <w:lang w:eastAsia="en-US"/>
        </w:rPr>
        <w:t>dosáhla výše 114 000 Kč.</w:t>
      </w:r>
    </w:p>
    <w:p w:rsidR="007E07F8" w:rsidRDefault="001E1BE4" w:rsidP="00834062">
      <w:pPr>
        <w:pStyle w:val="F2-zkladn"/>
        <w:tabs>
          <w:tab w:val="right" w:pos="9070"/>
        </w:tabs>
        <w:spacing w:line="360" w:lineRule="auto"/>
      </w:pPr>
      <w:proofErr w:type="spellStart"/>
      <w:r>
        <w:t>Rare</w:t>
      </w:r>
      <w:proofErr w:type="spellEnd"/>
      <w:r>
        <w:t xml:space="preserve"> </w:t>
      </w:r>
      <w:proofErr w:type="spellStart"/>
      <w:r>
        <w:t>Wine</w:t>
      </w:r>
      <w:proofErr w:type="spellEnd"/>
      <w:r>
        <w:t xml:space="preserve"> </w:t>
      </w:r>
      <w:r w:rsidR="007E07F8">
        <w:t>je projekt Rostislava Kuneše, partnera přední české poradenské společnosti TPA</w:t>
      </w:r>
      <w:r w:rsidR="001573B4">
        <w:t>,</w:t>
      </w:r>
      <w:r w:rsidR="00DD561E">
        <w:t xml:space="preserve"> a zabývá </w:t>
      </w:r>
      <w:r>
        <w:t xml:space="preserve">se </w:t>
      </w:r>
      <w:r w:rsidR="00DD561E">
        <w:t xml:space="preserve">získáváním a </w:t>
      </w:r>
      <w:r>
        <w:t>degusta</w:t>
      </w:r>
      <w:r w:rsidR="00557C2C">
        <w:t>cemi vzácných archivních</w:t>
      </w:r>
      <w:r w:rsidR="007E07F8">
        <w:t xml:space="preserve"> vín. </w:t>
      </w:r>
      <w:r w:rsidR="00D16F8B">
        <w:t xml:space="preserve">V rámci </w:t>
      </w:r>
      <w:r w:rsidR="0013516D">
        <w:t>speciální charitativní degustace</w:t>
      </w:r>
      <w:r w:rsidR="00D16F8B">
        <w:t xml:space="preserve"> zaměřené na špičkové červené burgundské a další francouzská vína, se konala rovněž aukce. Její účastníci dostali nejprve možnost ochutnat klenoty burgundských vinných sklípků, například </w:t>
      </w:r>
      <w:proofErr w:type="spellStart"/>
      <w:r w:rsidR="00D16F8B">
        <w:t>Griotte</w:t>
      </w:r>
      <w:proofErr w:type="spellEnd"/>
      <w:r w:rsidR="00D16F8B">
        <w:t xml:space="preserve"> </w:t>
      </w:r>
      <w:proofErr w:type="spellStart"/>
      <w:r w:rsidR="00D16F8B">
        <w:t>Chambertin</w:t>
      </w:r>
      <w:proofErr w:type="spellEnd"/>
      <w:r w:rsidR="00D16F8B">
        <w:t xml:space="preserve"> Grand </w:t>
      </w:r>
      <w:proofErr w:type="spellStart"/>
      <w:r w:rsidR="00D16F8B">
        <w:t>Cru</w:t>
      </w:r>
      <w:proofErr w:type="spellEnd"/>
      <w:r w:rsidR="00D16F8B">
        <w:t xml:space="preserve"> z roku 1949</w:t>
      </w:r>
      <w:r w:rsidR="00FC26B3">
        <w:t>,</w:t>
      </w:r>
      <w:r w:rsidR="00D16F8B">
        <w:t xml:space="preserve"> a následně mohli v aukci získat některou z 30 lahví </w:t>
      </w:r>
      <w:r w:rsidR="0013516D">
        <w:t>poskytnutých dárci speciálně pro tuto akci</w:t>
      </w:r>
      <w:r w:rsidR="00D16F8B">
        <w:t>. Celkový výtěžek ve výši 114 000 Kč byl věnován Nadačnímu fondu Rozum a cit, který pomáhá pěstounským rodinám.</w:t>
      </w:r>
    </w:p>
    <w:p w:rsidR="001E1BE4" w:rsidRDefault="001E1BE4" w:rsidP="00834062">
      <w:pPr>
        <w:pStyle w:val="F2-zkladn"/>
        <w:tabs>
          <w:tab w:val="right" w:pos="9070"/>
        </w:tabs>
        <w:spacing w:line="360" w:lineRule="auto"/>
      </w:pPr>
      <w:r>
        <w:t>Akce se konala</w:t>
      </w:r>
      <w:r w:rsidR="00DD561E">
        <w:t xml:space="preserve"> v</w:t>
      </w:r>
      <w:r w:rsidR="00D16F8B">
        <w:t xml:space="preserve"> honosných</w:t>
      </w:r>
      <w:r w:rsidR="00DD561E">
        <w:t xml:space="preserve"> prostorách</w:t>
      </w:r>
      <w:r w:rsidR="00D16F8B">
        <w:t xml:space="preserve"> hotelu </w:t>
      </w:r>
      <w:proofErr w:type="spellStart"/>
      <w:r w:rsidR="00D16F8B">
        <w:t>Palace</w:t>
      </w:r>
      <w:proofErr w:type="spellEnd"/>
      <w:r w:rsidR="00D16F8B">
        <w:t xml:space="preserve"> a mezi zúčastněnými nechyběli například ředitelka Nadačního fondu Rozum a cit Marie Řezníková, či patroni fondu Naďa Konvalinková a Vojtěch </w:t>
      </w:r>
      <w:proofErr w:type="spellStart"/>
      <w:r w:rsidR="00D16F8B">
        <w:t>Bernatský</w:t>
      </w:r>
      <w:proofErr w:type="spellEnd"/>
      <w:r w:rsidR="00D16F8B">
        <w:t>, kteří</w:t>
      </w:r>
      <w:r w:rsidR="006C1342">
        <w:t xml:space="preserve"> přítomné seznámili s aktivitami fondu.</w:t>
      </w:r>
    </w:p>
    <w:p w:rsidR="00DD561E" w:rsidRDefault="00567E0C" w:rsidP="00834062">
      <w:pPr>
        <w:pStyle w:val="F2-zkladn"/>
        <w:spacing w:after="120" w:line="360" w:lineRule="auto"/>
      </w:pPr>
      <w:r>
        <w:t>„</w:t>
      </w:r>
      <w:r w:rsidRPr="00567E0C">
        <w:rPr>
          <w:i/>
        </w:rPr>
        <w:t>Celý večer provázela příjemná atmosféra a milovníky vína, kteří se zde sešli, může hřát pocit, že napomohli dobré věci</w:t>
      </w:r>
      <w:r>
        <w:t>,“ okomentoval akci její organizátor Rostislav Kuneš, „</w:t>
      </w:r>
      <w:r w:rsidR="0013516D" w:rsidRPr="0013516D">
        <w:rPr>
          <w:i/>
        </w:rPr>
        <w:t>v loňském roce se nám podařilo získat 13 lahví a vydražit je za 92 000 Kč. Letošní výsledek aukce nás mile překvapil a</w:t>
      </w:r>
      <w:r w:rsidR="0013516D">
        <w:t xml:space="preserve"> </w:t>
      </w:r>
      <w:r w:rsidRPr="00567E0C">
        <w:rPr>
          <w:i/>
        </w:rPr>
        <w:t>věřím, že i v příštích letech se nám povede podobným způsobem pomáhat</w:t>
      </w:r>
      <w:r>
        <w:t>.“</w:t>
      </w:r>
    </w:p>
    <w:p w:rsidR="00A114CD" w:rsidRDefault="000C60FD" w:rsidP="00834062">
      <w:pPr>
        <w:pStyle w:val="F2-zkladn"/>
        <w:tabs>
          <w:tab w:val="right" w:pos="9070"/>
        </w:tabs>
        <w:spacing w:line="360" w:lineRule="auto"/>
        <w:jc w:val="lef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104829</wp:posOffset>
            </wp:positionV>
            <wp:extent cx="1724025" cy="2585031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062_z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64" cy="2586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0FD" w:rsidRDefault="000C60FD" w:rsidP="00834062">
      <w:pPr>
        <w:pStyle w:val="F2-zkladn"/>
        <w:tabs>
          <w:tab w:val="right" w:pos="9070"/>
        </w:tabs>
        <w:spacing w:line="360" w:lineRule="auto"/>
        <w:jc w:val="left"/>
        <w:rPr>
          <w:b/>
        </w:rPr>
      </w:pPr>
    </w:p>
    <w:p w:rsidR="000C60FD" w:rsidRDefault="000C60FD" w:rsidP="00834062">
      <w:pPr>
        <w:pStyle w:val="F2-zkladn"/>
        <w:tabs>
          <w:tab w:val="right" w:pos="9070"/>
        </w:tabs>
        <w:spacing w:line="360" w:lineRule="auto"/>
        <w:jc w:val="left"/>
        <w:rPr>
          <w:b/>
        </w:rPr>
      </w:pPr>
    </w:p>
    <w:p w:rsidR="000C60FD" w:rsidRDefault="000C60FD" w:rsidP="00834062">
      <w:pPr>
        <w:pStyle w:val="F2-zkladn"/>
        <w:tabs>
          <w:tab w:val="right" w:pos="9070"/>
        </w:tabs>
        <w:spacing w:line="360" w:lineRule="auto"/>
        <w:jc w:val="left"/>
        <w:rPr>
          <w:b/>
        </w:rPr>
      </w:pPr>
    </w:p>
    <w:p w:rsidR="000C60FD" w:rsidRDefault="000C60FD" w:rsidP="00834062">
      <w:pPr>
        <w:pStyle w:val="F2-zkladn"/>
        <w:tabs>
          <w:tab w:val="right" w:pos="9070"/>
        </w:tabs>
        <w:spacing w:line="360" w:lineRule="auto"/>
        <w:jc w:val="left"/>
        <w:rPr>
          <w:b/>
        </w:rPr>
      </w:pPr>
    </w:p>
    <w:p w:rsidR="000C60FD" w:rsidRDefault="000C60FD" w:rsidP="00834062">
      <w:pPr>
        <w:pStyle w:val="F2-zkladn"/>
        <w:tabs>
          <w:tab w:val="right" w:pos="9070"/>
        </w:tabs>
        <w:spacing w:line="360" w:lineRule="auto"/>
        <w:jc w:val="left"/>
        <w:rPr>
          <w:b/>
        </w:rPr>
      </w:pPr>
    </w:p>
    <w:p w:rsidR="000C60FD" w:rsidRDefault="000C60FD" w:rsidP="00834062">
      <w:pPr>
        <w:pStyle w:val="F2-zkladn"/>
        <w:tabs>
          <w:tab w:val="right" w:pos="9070"/>
        </w:tabs>
        <w:spacing w:line="360" w:lineRule="auto"/>
        <w:jc w:val="left"/>
      </w:pPr>
      <w:r w:rsidRPr="000C60FD">
        <w:t>Org</w:t>
      </w:r>
      <w:bookmarkStart w:id="0" w:name="_GoBack"/>
      <w:bookmarkEnd w:id="0"/>
      <w:r w:rsidRPr="000C60FD">
        <w:t>anizátor akce Rostislav Kuneš</w:t>
      </w:r>
    </w:p>
    <w:p w:rsidR="000C60FD" w:rsidRPr="000C60FD" w:rsidRDefault="000C60FD" w:rsidP="00834062">
      <w:pPr>
        <w:pStyle w:val="F2-zkladn"/>
        <w:tabs>
          <w:tab w:val="right" w:pos="9070"/>
        </w:tabs>
        <w:spacing w:line="360" w:lineRule="auto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237</wp:posOffset>
            </wp:positionV>
            <wp:extent cx="2066925" cy="3098793"/>
            <wp:effectExtent l="0" t="0" r="0" b="698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148_z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208" cy="3100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0FD" w:rsidRDefault="000C60FD" w:rsidP="00834062">
      <w:pPr>
        <w:pStyle w:val="F2-zkladn"/>
        <w:tabs>
          <w:tab w:val="right" w:pos="9070"/>
        </w:tabs>
        <w:spacing w:line="360" w:lineRule="auto"/>
        <w:jc w:val="left"/>
        <w:rPr>
          <w:b/>
        </w:rPr>
      </w:pPr>
    </w:p>
    <w:p w:rsidR="000C60FD" w:rsidRDefault="000C60FD" w:rsidP="00834062">
      <w:pPr>
        <w:pStyle w:val="F2-zkladn"/>
        <w:tabs>
          <w:tab w:val="right" w:pos="9070"/>
        </w:tabs>
        <w:spacing w:line="360" w:lineRule="auto"/>
        <w:jc w:val="left"/>
        <w:rPr>
          <w:b/>
        </w:rPr>
      </w:pPr>
    </w:p>
    <w:p w:rsidR="000C60FD" w:rsidRDefault="000C60FD" w:rsidP="00834062">
      <w:pPr>
        <w:pStyle w:val="F2-zkladn"/>
        <w:tabs>
          <w:tab w:val="right" w:pos="9070"/>
        </w:tabs>
        <w:spacing w:line="360" w:lineRule="auto"/>
        <w:jc w:val="left"/>
        <w:rPr>
          <w:b/>
        </w:rPr>
      </w:pPr>
    </w:p>
    <w:p w:rsidR="000C60FD" w:rsidRDefault="000C60FD" w:rsidP="00834062">
      <w:pPr>
        <w:pStyle w:val="F2-zkladn"/>
        <w:tabs>
          <w:tab w:val="right" w:pos="9070"/>
        </w:tabs>
        <w:spacing w:line="360" w:lineRule="auto"/>
        <w:jc w:val="left"/>
        <w:rPr>
          <w:b/>
        </w:rPr>
      </w:pPr>
    </w:p>
    <w:p w:rsidR="000C60FD" w:rsidRDefault="000C60FD" w:rsidP="00834062">
      <w:pPr>
        <w:pStyle w:val="F2-zkladn"/>
        <w:tabs>
          <w:tab w:val="right" w:pos="9070"/>
        </w:tabs>
        <w:spacing w:line="360" w:lineRule="auto"/>
        <w:jc w:val="left"/>
        <w:rPr>
          <w:b/>
        </w:rPr>
      </w:pPr>
    </w:p>
    <w:p w:rsidR="000C60FD" w:rsidRDefault="000C60FD" w:rsidP="00834062">
      <w:pPr>
        <w:pStyle w:val="F2-zkladn"/>
        <w:tabs>
          <w:tab w:val="right" w:pos="9070"/>
        </w:tabs>
        <w:spacing w:line="360" w:lineRule="auto"/>
        <w:jc w:val="left"/>
      </w:pPr>
      <w:r w:rsidRPr="000C60FD">
        <w:t xml:space="preserve">Patroni Nadačního fondu rozum a cit Naďa Konvalinková (vlevo) a Vojtěch </w:t>
      </w:r>
      <w:proofErr w:type="spellStart"/>
      <w:r w:rsidRPr="000C60FD">
        <w:t>Bernatský</w:t>
      </w:r>
      <w:proofErr w:type="spellEnd"/>
      <w:r w:rsidRPr="000C60FD">
        <w:t xml:space="preserve"> (vpravo) spolu s ředitelkou Nadačního fondu Rozum a cit Marií Řezníkovou a organizátorem akce Rostislavem Kunešem.</w:t>
      </w:r>
    </w:p>
    <w:p w:rsidR="000C60FD" w:rsidRDefault="000C60FD" w:rsidP="00834062">
      <w:pPr>
        <w:pStyle w:val="F2-zkladn"/>
        <w:tabs>
          <w:tab w:val="right" w:pos="9070"/>
        </w:tabs>
        <w:spacing w:line="360" w:lineRule="auto"/>
        <w:jc w:val="left"/>
      </w:pPr>
    </w:p>
    <w:p w:rsidR="000C60FD" w:rsidRPr="000C60FD" w:rsidRDefault="000C60FD" w:rsidP="00834062">
      <w:pPr>
        <w:pStyle w:val="F2-zkladn"/>
        <w:tabs>
          <w:tab w:val="right" w:pos="9070"/>
        </w:tabs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156845</wp:posOffset>
            </wp:positionV>
            <wp:extent cx="2947191" cy="1965768"/>
            <wp:effectExtent l="0" t="0" r="571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71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191" cy="1965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60FD" w:rsidRDefault="000C60FD" w:rsidP="00834062">
      <w:pPr>
        <w:pStyle w:val="F2-zkladn"/>
        <w:tabs>
          <w:tab w:val="right" w:pos="9070"/>
        </w:tabs>
        <w:spacing w:line="360" w:lineRule="auto"/>
        <w:jc w:val="left"/>
        <w:rPr>
          <w:b/>
        </w:rPr>
      </w:pPr>
    </w:p>
    <w:p w:rsidR="000C60FD" w:rsidRDefault="000C60FD" w:rsidP="00834062">
      <w:pPr>
        <w:pStyle w:val="F2-zkladn"/>
        <w:tabs>
          <w:tab w:val="right" w:pos="9070"/>
        </w:tabs>
        <w:spacing w:line="360" w:lineRule="auto"/>
        <w:jc w:val="left"/>
        <w:rPr>
          <w:b/>
        </w:rPr>
      </w:pPr>
    </w:p>
    <w:p w:rsidR="000C60FD" w:rsidRDefault="000C60FD" w:rsidP="00834062">
      <w:pPr>
        <w:pStyle w:val="F2-zkladn"/>
        <w:tabs>
          <w:tab w:val="right" w:pos="9070"/>
        </w:tabs>
        <w:spacing w:line="360" w:lineRule="auto"/>
        <w:jc w:val="left"/>
        <w:rPr>
          <w:b/>
        </w:rPr>
      </w:pPr>
    </w:p>
    <w:p w:rsidR="000C60FD" w:rsidRDefault="000C60FD" w:rsidP="00834062">
      <w:pPr>
        <w:pStyle w:val="F2-zkladn"/>
        <w:tabs>
          <w:tab w:val="right" w:pos="9070"/>
        </w:tabs>
        <w:spacing w:line="360" w:lineRule="auto"/>
        <w:jc w:val="left"/>
        <w:rPr>
          <w:b/>
        </w:rPr>
      </w:pPr>
    </w:p>
    <w:p w:rsidR="000C60FD" w:rsidRDefault="000C60FD" w:rsidP="00834062">
      <w:pPr>
        <w:pStyle w:val="F2-zkladn"/>
        <w:tabs>
          <w:tab w:val="right" w:pos="9070"/>
        </w:tabs>
        <w:spacing w:line="360" w:lineRule="auto"/>
        <w:jc w:val="left"/>
      </w:pPr>
      <w:r w:rsidRPr="000C60FD">
        <w:t>Účastníci charitativní degustace</w:t>
      </w:r>
    </w:p>
    <w:p w:rsidR="000C60FD" w:rsidRPr="000C60FD" w:rsidRDefault="000C60FD" w:rsidP="00834062">
      <w:pPr>
        <w:pStyle w:val="F2-zkladn"/>
        <w:tabs>
          <w:tab w:val="right" w:pos="9070"/>
        </w:tabs>
        <w:spacing w:line="360" w:lineRule="auto"/>
        <w:jc w:val="left"/>
      </w:pPr>
    </w:p>
    <w:p w:rsidR="00C80A6A" w:rsidRDefault="00C80A6A" w:rsidP="00834062">
      <w:pPr>
        <w:pStyle w:val="F2-zkladn"/>
        <w:tabs>
          <w:tab w:val="right" w:pos="9070"/>
        </w:tabs>
        <w:spacing w:line="360" w:lineRule="auto"/>
        <w:jc w:val="left"/>
        <w:rPr>
          <w:b/>
        </w:rPr>
      </w:pPr>
      <w:r>
        <w:rPr>
          <w:b/>
        </w:rPr>
        <w:t>Pro více informací kontaktuje:</w:t>
      </w:r>
    </w:p>
    <w:p w:rsidR="007C1665" w:rsidRDefault="007C1665" w:rsidP="0083406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80A6A" w:rsidRDefault="00C80A6A" w:rsidP="0083406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Marcela Štefcová</w:t>
      </w:r>
    </w:p>
    <w:p w:rsidR="00C80A6A" w:rsidRDefault="00C80A6A" w:rsidP="00834062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:rsidR="00C80A6A" w:rsidRDefault="00C80A6A" w:rsidP="0083406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Ostrovní 126/30</w:t>
      </w:r>
    </w:p>
    <w:p w:rsidR="00C80A6A" w:rsidRDefault="00C80A6A" w:rsidP="00834062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110 00 Praha 1</w:t>
      </w:r>
    </w:p>
    <w:p w:rsidR="00C80A6A" w:rsidRDefault="00C80A6A" w:rsidP="00834062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gsm</w:t>
      </w:r>
      <w:proofErr w:type="spellEnd"/>
      <w:r>
        <w:rPr>
          <w:rFonts w:ascii="Arial" w:hAnsi="Arial" w:cs="Arial"/>
          <w:sz w:val="20"/>
          <w:szCs w:val="20"/>
        </w:rPr>
        <w:t>: + 420 731 613 669</w:t>
      </w:r>
    </w:p>
    <w:p w:rsidR="00C80A6A" w:rsidRDefault="00A2011B" w:rsidP="00834062">
      <w:pPr>
        <w:spacing w:after="0" w:line="36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C80A6A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:rsidR="00834062" w:rsidRPr="007C1665" w:rsidRDefault="00C80A6A" w:rsidP="007C1665">
      <w:pPr>
        <w:spacing w:after="0" w:line="360" w:lineRule="auto"/>
        <w:rPr>
          <w:rFonts w:ascii="Arial" w:hAnsi="Arial" w:cs="Arial"/>
          <w:color w:val="990033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10" w:history="1">
        <w:r>
          <w:rPr>
            <w:rStyle w:val="Hypertextovodkaz"/>
            <w:rFonts w:ascii="Arial" w:hAnsi="Arial" w:cs="Arial"/>
            <w:color w:val="990033"/>
            <w:sz w:val="20"/>
            <w:szCs w:val="20"/>
          </w:rPr>
          <w:t>marcela.stefcova@crestcom.cz</w:t>
        </w:r>
      </w:hyperlink>
      <w:r w:rsidR="00EB5780">
        <w:rPr>
          <w:rStyle w:val="Hypertextovodkaz"/>
          <w:rFonts w:ascii="Arial" w:hAnsi="Arial" w:cs="Arial"/>
          <w:color w:val="990033"/>
          <w:sz w:val="20"/>
          <w:szCs w:val="20"/>
        </w:rPr>
        <w:br/>
      </w:r>
    </w:p>
    <w:p w:rsidR="00C80A6A" w:rsidRDefault="00C80A6A" w:rsidP="00834062">
      <w:pPr>
        <w:pStyle w:val="F2-zkladn"/>
        <w:tabs>
          <w:tab w:val="right" w:pos="9070"/>
        </w:tabs>
        <w:spacing w:line="360" w:lineRule="auto"/>
      </w:pPr>
      <w:r>
        <w:rPr>
          <w:b/>
        </w:rPr>
        <w:lastRenderedPageBreak/>
        <w:t>Informace pro editory:</w:t>
      </w:r>
    </w:p>
    <w:p w:rsidR="00EB5780" w:rsidRDefault="00A2011B" w:rsidP="00834062">
      <w:pPr>
        <w:pStyle w:val="F2-zkladn"/>
        <w:tabs>
          <w:tab w:val="right" w:pos="9070"/>
        </w:tabs>
        <w:spacing w:after="240" w:line="360" w:lineRule="auto"/>
      </w:pPr>
      <w:hyperlink r:id="rId11" w:history="1">
        <w:r w:rsidR="00C80A6A" w:rsidRPr="007C1665">
          <w:rPr>
            <w:rStyle w:val="Hypertextovodkaz"/>
            <w:b/>
          </w:rPr>
          <w:t>Nadační fond Rozum a cit</w:t>
        </w:r>
      </w:hyperlink>
      <w:r w:rsidR="00C80A6A">
        <w:t xml:space="preserve"> založili manželé </w:t>
      </w:r>
      <w:proofErr w:type="spellStart"/>
      <w:r w:rsidR="00C80A6A">
        <w:t>Málikovi</w:t>
      </w:r>
      <w:proofErr w:type="spellEnd"/>
      <w:r w:rsidR="00C80A6A">
        <w:t xml:space="preserve"> v roce 1996 jako nestátní neziskovou organizaci. Hlavním posláním fondu je všestranná pomoc náhradním rodinám, které vychovávají </w:t>
      </w:r>
      <w:r w:rsidR="00F40A2F">
        <w:t>opuštěné děti, s cílem umožnit jim vyrůstat v přirozeném a bezpečném prostředí. Nadační fond Rozum a cit podporuje náhradní rodiny finančně i materiálně a pořádá rodinné akce. Nadační fond navázal kontakty s řadou neziskových organizací, úřadů a institucí. Mezi nejbližší partnery fondu patří pražské Středisko náhradní rodinné péče.</w:t>
      </w:r>
    </w:p>
    <w:p w:rsidR="00EB5780" w:rsidRPr="00EB5780" w:rsidRDefault="00A2011B" w:rsidP="00834062">
      <w:pPr>
        <w:spacing w:line="360" w:lineRule="auto"/>
        <w:jc w:val="both"/>
      </w:pPr>
      <w:hyperlink r:id="rId12" w:history="1">
        <w:proofErr w:type="spellStart"/>
        <w:r w:rsidR="00EB5780" w:rsidRPr="007C1665">
          <w:rPr>
            <w:rStyle w:val="Hypertextovodkaz"/>
            <w:rFonts w:ascii="Arial" w:eastAsia="Times New Roman" w:hAnsi="Arial" w:cs="Arial"/>
            <w:b/>
            <w:sz w:val="20"/>
            <w:szCs w:val="20"/>
            <w:lang w:eastAsia="cs-CZ"/>
          </w:rPr>
          <w:t>Rare</w:t>
        </w:r>
        <w:proofErr w:type="spellEnd"/>
        <w:r w:rsidR="00EB5780" w:rsidRPr="007C1665">
          <w:rPr>
            <w:rStyle w:val="Hypertextovodkaz"/>
            <w:rFonts w:ascii="Arial" w:eastAsia="Times New Roman" w:hAnsi="Arial" w:cs="Arial"/>
            <w:b/>
            <w:sz w:val="20"/>
            <w:szCs w:val="20"/>
            <w:lang w:eastAsia="cs-CZ"/>
          </w:rPr>
          <w:t xml:space="preserve"> </w:t>
        </w:r>
        <w:proofErr w:type="spellStart"/>
        <w:r w:rsidR="00EB5780" w:rsidRPr="007C1665">
          <w:rPr>
            <w:rStyle w:val="Hypertextovodkaz"/>
            <w:rFonts w:ascii="Arial" w:eastAsia="Times New Roman" w:hAnsi="Arial" w:cs="Arial"/>
            <w:b/>
            <w:sz w:val="20"/>
            <w:szCs w:val="20"/>
            <w:lang w:eastAsia="cs-CZ"/>
          </w:rPr>
          <w:t>Wine</w:t>
        </w:r>
        <w:proofErr w:type="spellEnd"/>
        <w:r w:rsidR="00EB5780" w:rsidRPr="007C1665">
          <w:rPr>
            <w:rStyle w:val="Hypertextovodkaz"/>
            <w:rFonts w:ascii="Arial" w:eastAsia="Times New Roman" w:hAnsi="Arial" w:cs="Arial"/>
            <w:b/>
            <w:sz w:val="20"/>
            <w:szCs w:val="20"/>
            <w:lang w:eastAsia="cs-CZ"/>
          </w:rPr>
          <w:t xml:space="preserve"> – vína starých ročníků</w:t>
        </w:r>
      </w:hyperlink>
      <w:r w:rsidR="00EB5780">
        <w:rPr>
          <w:rFonts w:ascii="Arial" w:eastAsia="Times New Roman" w:hAnsi="Arial" w:cs="Arial"/>
          <w:sz w:val="20"/>
          <w:szCs w:val="20"/>
          <w:lang w:eastAsia="cs-CZ"/>
        </w:rPr>
        <w:t xml:space="preserve"> je projekt</w:t>
      </w:r>
      <w:r w:rsidR="007E07F8">
        <w:rPr>
          <w:rFonts w:ascii="Arial" w:eastAsia="Times New Roman" w:hAnsi="Arial" w:cs="Arial"/>
          <w:sz w:val="20"/>
          <w:szCs w:val="20"/>
          <w:lang w:eastAsia="cs-CZ"/>
        </w:rPr>
        <w:t xml:space="preserve"> Rostislava Kuneše, partnera TPA,</w:t>
      </w:r>
      <w:r w:rsidR="00EB5780">
        <w:rPr>
          <w:rFonts w:ascii="Arial" w:eastAsia="Times New Roman" w:hAnsi="Arial" w:cs="Arial"/>
          <w:sz w:val="20"/>
          <w:szCs w:val="20"/>
          <w:lang w:eastAsia="cs-CZ"/>
        </w:rPr>
        <w:t xml:space="preserve"> připravený ve spolupráci s </w:t>
      </w:r>
      <w:proofErr w:type="spellStart"/>
      <w:r w:rsidR="00EB5780">
        <w:rPr>
          <w:rFonts w:ascii="Arial" w:eastAsia="Times New Roman" w:hAnsi="Arial" w:cs="Arial"/>
          <w:sz w:val="20"/>
          <w:szCs w:val="20"/>
          <w:lang w:eastAsia="cs-CZ"/>
        </w:rPr>
        <w:t>Royal</w:t>
      </w:r>
      <w:proofErr w:type="spellEnd"/>
      <w:r w:rsidR="00EB578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EB5780">
        <w:rPr>
          <w:rFonts w:ascii="Arial" w:eastAsia="Times New Roman" w:hAnsi="Arial" w:cs="Arial"/>
          <w:sz w:val="20"/>
          <w:szCs w:val="20"/>
          <w:lang w:eastAsia="cs-CZ"/>
        </w:rPr>
        <w:t>Wine</w:t>
      </w:r>
      <w:proofErr w:type="spellEnd"/>
      <w:r w:rsidR="00EB5780">
        <w:rPr>
          <w:rFonts w:ascii="Arial" w:eastAsia="Times New Roman" w:hAnsi="Arial" w:cs="Arial"/>
          <w:sz w:val="20"/>
          <w:szCs w:val="20"/>
          <w:lang w:eastAsia="cs-CZ"/>
        </w:rPr>
        <w:t xml:space="preserve"> Clubem. </w:t>
      </w:r>
      <w:r w:rsidR="00E82976">
        <w:rPr>
          <w:rFonts w:ascii="Arial" w:eastAsia="Times New Roman" w:hAnsi="Arial" w:cs="Arial"/>
          <w:sz w:val="20"/>
          <w:szCs w:val="20"/>
          <w:lang w:eastAsia="cs-CZ"/>
        </w:rPr>
        <w:t>Hlavní aktivitou projektu jsou</w:t>
      </w:r>
      <w:r w:rsidR="00EB5780">
        <w:rPr>
          <w:rFonts w:ascii="Arial" w:eastAsia="Times New Roman" w:hAnsi="Arial" w:cs="Arial"/>
          <w:sz w:val="20"/>
          <w:szCs w:val="20"/>
          <w:lang w:eastAsia="cs-CZ"/>
        </w:rPr>
        <w:t xml:space="preserve"> řízen</w:t>
      </w:r>
      <w:r w:rsidR="00E82976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="00EB5780">
        <w:rPr>
          <w:rFonts w:ascii="Arial" w:eastAsia="Times New Roman" w:hAnsi="Arial" w:cs="Arial"/>
          <w:sz w:val="20"/>
          <w:szCs w:val="20"/>
          <w:lang w:eastAsia="cs-CZ"/>
        </w:rPr>
        <w:t xml:space="preserve"> degustace vzácných </w:t>
      </w:r>
      <w:r w:rsidR="00E82976">
        <w:rPr>
          <w:rFonts w:ascii="Arial" w:eastAsia="Times New Roman" w:hAnsi="Arial" w:cs="Arial"/>
          <w:sz w:val="20"/>
          <w:szCs w:val="20"/>
          <w:lang w:eastAsia="cs-CZ"/>
        </w:rPr>
        <w:t xml:space="preserve">archivních </w:t>
      </w:r>
      <w:r w:rsidR="00EB5780">
        <w:rPr>
          <w:rFonts w:ascii="Arial" w:eastAsia="Times New Roman" w:hAnsi="Arial" w:cs="Arial"/>
          <w:sz w:val="20"/>
          <w:szCs w:val="20"/>
          <w:lang w:eastAsia="cs-CZ"/>
        </w:rPr>
        <w:t>vín</w:t>
      </w:r>
      <w:r w:rsidR="00E82976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EB5780">
        <w:rPr>
          <w:rFonts w:ascii="Arial" w:eastAsia="Times New Roman" w:hAnsi="Arial" w:cs="Arial"/>
          <w:sz w:val="20"/>
          <w:szCs w:val="20"/>
          <w:lang w:eastAsia="cs-CZ"/>
        </w:rPr>
        <w:t xml:space="preserve"> Projekt </w:t>
      </w:r>
      <w:proofErr w:type="spellStart"/>
      <w:r w:rsidR="00EB5780">
        <w:rPr>
          <w:rFonts w:ascii="Arial" w:eastAsia="Times New Roman" w:hAnsi="Arial" w:cs="Arial"/>
          <w:sz w:val="20"/>
          <w:szCs w:val="20"/>
          <w:lang w:eastAsia="cs-CZ"/>
        </w:rPr>
        <w:t>Rare</w:t>
      </w:r>
      <w:proofErr w:type="spellEnd"/>
      <w:r w:rsidR="00EB578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EB5780">
        <w:rPr>
          <w:rFonts w:ascii="Arial" w:eastAsia="Times New Roman" w:hAnsi="Arial" w:cs="Arial"/>
          <w:sz w:val="20"/>
          <w:szCs w:val="20"/>
          <w:lang w:eastAsia="cs-CZ"/>
        </w:rPr>
        <w:t>Wine</w:t>
      </w:r>
      <w:proofErr w:type="spellEnd"/>
      <w:r w:rsidR="00EB5780">
        <w:rPr>
          <w:rFonts w:ascii="Arial" w:eastAsia="Times New Roman" w:hAnsi="Arial" w:cs="Arial"/>
          <w:sz w:val="20"/>
          <w:szCs w:val="20"/>
          <w:lang w:eastAsia="cs-CZ"/>
        </w:rPr>
        <w:t xml:space="preserve"> je aktivní </w:t>
      </w:r>
      <w:r w:rsidR="0013516D">
        <w:rPr>
          <w:rFonts w:ascii="Arial" w:eastAsia="Times New Roman" w:hAnsi="Arial" w:cs="Arial"/>
          <w:sz w:val="20"/>
          <w:szCs w:val="20"/>
          <w:lang w:eastAsia="cs-CZ"/>
        </w:rPr>
        <w:t>téměř 5 let a uspořádal více než 100</w:t>
      </w:r>
      <w:r w:rsidR="00EB5780">
        <w:rPr>
          <w:rFonts w:ascii="Arial" w:eastAsia="Times New Roman" w:hAnsi="Arial" w:cs="Arial"/>
          <w:sz w:val="20"/>
          <w:szCs w:val="20"/>
          <w:lang w:eastAsia="cs-CZ"/>
        </w:rPr>
        <w:t xml:space="preserve"> degustací archivních vín.</w:t>
      </w:r>
    </w:p>
    <w:sectPr w:rsidR="00EB5780" w:rsidRPr="00EB5780" w:rsidSect="00316D20">
      <w:headerReference w:type="default" r:id="rId13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11B" w:rsidRDefault="00A2011B" w:rsidP="00087B0F">
      <w:pPr>
        <w:spacing w:after="0" w:line="240" w:lineRule="auto"/>
      </w:pPr>
      <w:r>
        <w:separator/>
      </w:r>
    </w:p>
  </w:endnote>
  <w:endnote w:type="continuationSeparator" w:id="0">
    <w:p w:rsidR="00A2011B" w:rsidRDefault="00A2011B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11B" w:rsidRDefault="00A2011B" w:rsidP="00087B0F">
      <w:pPr>
        <w:spacing w:after="0" w:line="240" w:lineRule="auto"/>
      </w:pPr>
      <w:r>
        <w:separator/>
      </w:r>
    </w:p>
  </w:footnote>
  <w:footnote w:type="continuationSeparator" w:id="0">
    <w:p w:rsidR="00A2011B" w:rsidRDefault="00A2011B" w:rsidP="0008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0B" w:rsidRDefault="00336EDF" w:rsidP="00FA2902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5419725</wp:posOffset>
          </wp:positionH>
          <wp:positionV relativeFrom="page">
            <wp:posOffset>327660</wp:posOffset>
          </wp:positionV>
          <wp:extent cx="1475740" cy="960755"/>
          <wp:effectExtent l="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96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0F"/>
    <w:rsid w:val="000474F2"/>
    <w:rsid w:val="0005087E"/>
    <w:rsid w:val="0005550B"/>
    <w:rsid w:val="00076ECC"/>
    <w:rsid w:val="00087B0F"/>
    <w:rsid w:val="000A2944"/>
    <w:rsid w:val="000B1F52"/>
    <w:rsid w:val="000C11AC"/>
    <w:rsid w:val="000C60FD"/>
    <w:rsid w:val="000F648D"/>
    <w:rsid w:val="000F7449"/>
    <w:rsid w:val="0011277F"/>
    <w:rsid w:val="001272D9"/>
    <w:rsid w:val="0013516D"/>
    <w:rsid w:val="001573B4"/>
    <w:rsid w:val="001833EC"/>
    <w:rsid w:val="001C2542"/>
    <w:rsid w:val="001E1BE4"/>
    <w:rsid w:val="001F387C"/>
    <w:rsid w:val="002568F6"/>
    <w:rsid w:val="00260F91"/>
    <w:rsid w:val="00266FCB"/>
    <w:rsid w:val="0027105E"/>
    <w:rsid w:val="002948D0"/>
    <w:rsid w:val="002A7D37"/>
    <w:rsid w:val="002F7F50"/>
    <w:rsid w:val="003143B9"/>
    <w:rsid w:val="00316D20"/>
    <w:rsid w:val="00336EDF"/>
    <w:rsid w:val="00381597"/>
    <w:rsid w:val="00385385"/>
    <w:rsid w:val="003916F2"/>
    <w:rsid w:val="003B0E29"/>
    <w:rsid w:val="003B5AE8"/>
    <w:rsid w:val="003C3611"/>
    <w:rsid w:val="004010C0"/>
    <w:rsid w:val="004321DB"/>
    <w:rsid w:val="00433B9A"/>
    <w:rsid w:val="0044694E"/>
    <w:rsid w:val="00474216"/>
    <w:rsid w:val="00494A82"/>
    <w:rsid w:val="00497E48"/>
    <w:rsid w:val="004D1217"/>
    <w:rsid w:val="004F5FA8"/>
    <w:rsid w:val="0051646C"/>
    <w:rsid w:val="0053615C"/>
    <w:rsid w:val="00557C2C"/>
    <w:rsid w:val="00567E0C"/>
    <w:rsid w:val="0057375D"/>
    <w:rsid w:val="00590F8E"/>
    <w:rsid w:val="005A2DC0"/>
    <w:rsid w:val="005D0891"/>
    <w:rsid w:val="005E2A64"/>
    <w:rsid w:val="00625947"/>
    <w:rsid w:val="00632453"/>
    <w:rsid w:val="00643BFA"/>
    <w:rsid w:val="00677F43"/>
    <w:rsid w:val="006A65B5"/>
    <w:rsid w:val="006C1342"/>
    <w:rsid w:val="006D4B45"/>
    <w:rsid w:val="006D6A8C"/>
    <w:rsid w:val="00704800"/>
    <w:rsid w:val="007109BB"/>
    <w:rsid w:val="00714663"/>
    <w:rsid w:val="0073196D"/>
    <w:rsid w:val="00731D86"/>
    <w:rsid w:val="00735B2F"/>
    <w:rsid w:val="00750456"/>
    <w:rsid w:val="00776A81"/>
    <w:rsid w:val="00784698"/>
    <w:rsid w:val="00792360"/>
    <w:rsid w:val="007B5B26"/>
    <w:rsid w:val="007C1665"/>
    <w:rsid w:val="007C65E0"/>
    <w:rsid w:val="007D4CFC"/>
    <w:rsid w:val="007D6B25"/>
    <w:rsid w:val="007E07F8"/>
    <w:rsid w:val="007E1A19"/>
    <w:rsid w:val="00834062"/>
    <w:rsid w:val="008D3870"/>
    <w:rsid w:val="008E0CBB"/>
    <w:rsid w:val="00911D3B"/>
    <w:rsid w:val="00912C5D"/>
    <w:rsid w:val="00924BE8"/>
    <w:rsid w:val="0098458C"/>
    <w:rsid w:val="0099767A"/>
    <w:rsid w:val="00A10822"/>
    <w:rsid w:val="00A114CD"/>
    <w:rsid w:val="00A2011B"/>
    <w:rsid w:val="00A71FE0"/>
    <w:rsid w:val="00A86617"/>
    <w:rsid w:val="00AA5749"/>
    <w:rsid w:val="00AD6570"/>
    <w:rsid w:val="00AE780D"/>
    <w:rsid w:val="00AF63E5"/>
    <w:rsid w:val="00B96DB9"/>
    <w:rsid w:val="00BB2F4F"/>
    <w:rsid w:val="00BC4A3D"/>
    <w:rsid w:val="00C134DB"/>
    <w:rsid w:val="00C43F8F"/>
    <w:rsid w:val="00C80A6A"/>
    <w:rsid w:val="00CC3964"/>
    <w:rsid w:val="00CD5D33"/>
    <w:rsid w:val="00CE783E"/>
    <w:rsid w:val="00D01576"/>
    <w:rsid w:val="00D04011"/>
    <w:rsid w:val="00D14704"/>
    <w:rsid w:val="00D16F8B"/>
    <w:rsid w:val="00D26944"/>
    <w:rsid w:val="00D4284D"/>
    <w:rsid w:val="00D67270"/>
    <w:rsid w:val="00D72C84"/>
    <w:rsid w:val="00DA18DA"/>
    <w:rsid w:val="00DB6D1B"/>
    <w:rsid w:val="00DD561E"/>
    <w:rsid w:val="00DF7E3A"/>
    <w:rsid w:val="00E82976"/>
    <w:rsid w:val="00EA436F"/>
    <w:rsid w:val="00EA485C"/>
    <w:rsid w:val="00EB1050"/>
    <w:rsid w:val="00EB1C5A"/>
    <w:rsid w:val="00EB5780"/>
    <w:rsid w:val="00F03032"/>
    <w:rsid w:val="00F14E64"/>
    <w:rsid w:val="00F32BD2"/>
    <w:rsid w:val="00F40A2F"/>
    <w:rsid w:val="00F415D6"/>
    <w:rsid w:val="00FA2902"/>
    <w:rsid w:val="00FC26B3"/>
    <w:rsid w:val="00FD5070"/>
    <w:rsid w:val="00F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DAFA24-1726-4D96-A24E-C5082361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A3D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character" w:customStyle="1" w:styleId="apple-converted-space">
    <w:name w:val="apple-converted-space"/>
    <w:rsid w:val="00625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arewine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ozumacit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cela.stefcova@crestco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F2384-D019-42EF-941D-50E8C6DF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Links>
    <vt:vector size="18" baseType="variant">
      <vt:variant>
        <vt:i4>6684731</vt:i4>
      </vt:variant>
      <vt:variant>
        <vt:i4>9</vt:i4>
      </vt:variant>
      <vt:variant>
        <vt:i4>0</vt:i4>
      </vt:variant>
      <vt:variant>
        <vt:i4>5</vt:i4>
      </vt:variant>
      <vt:variant>
        <vt:lpwstr>http://www.rarewine.cz/</vt:lpwstr>
      </vt:variant>
      <vt:variant>
        <vt:lpwstr/>
      </vt:variant>
      <vt:variant>
        <vt:i4>1376278</vt:i4>
      </vt:variant>
      <vt:variant>
        <vt:i4>6</vt:i4>
      </vt:variant>
      <vt:variant>
        <vt:i4>0</vt:i4>
      </vt:variant>
      <vt:variant>
        <vt:i4>5</vt:i4>
      </vt:variant>
      <vt:variant>
        <vt:lpwstr>http://www.rozumacit.cz/</vt:lpwstr>
      </vt:variant>
      <vt:variant>
        <vt:lpwstr/>
      </vt:variant>
      <vt:variant>
        <vt:i4>5636133</vt:i4>
      </vt:variant>
      <vt:variant>
        <vt:i4>3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cp:lastModifiedBy>Markéta Damková</cp:lastModifiedBy>
  <cp:revision>6</cp:revision>
  <cp:lastPrinted>2017-11-15T09:12:00Z</cp:lastPrinted>
  <dcterms:created xsi:type="dcterms:W3CDTF">2018-11-07T15:39:00Z</dcterms:created>
  <dcterms:modified xsi:type="dcterms:W3CDTF">2018-11-12T09:44:00Z</dcterms:modified>
</cp:coreProperties>
</file>